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5916" w14:textId="77777777" w:rsidR="00524EC0" w:rsidRPr="00BE3C30" w:rsidRDefault="00524EC0" w:rsidP="00524EC0">
      <w:pPr>
        <w:jc w:val="center"/>
        <w:rPr>
          <w:b/>
          <w:bCs/>
          <w:sz w:val="28"/>
          <w:szCs w:val="28"/>
          <w:u w:val="single"/>
        </w:rPr>
      </w:pPr>
      <w:r w:rsidRPr="00BE3C30">
        <w:rPr>
          <w:b/>
          <w:bCs/>
          <w:sz w:val="28"/>
          <w:szCs w:val="28"/>
          <w:u w:val="single"/>
        </w:rPr>
        <w:t xml:space="preserve">Patient Leaflet </w:t>
      </w:r>
      <w:r>
        <w:rPr>
          <w:b/>
          <w:bCs/>
          <w:sz w:val="28"/>
          <w:szCs w:val="28"/>
          <w:u w:val="single"/>
        </w:rPr>
        <w:t>for Edoxaban</w:t>
      </w:r>
    </w:p>
    <w:p w14:paraId="0A7E6AF3" w14:textId="77777777" w:rsidR="00524EC0" w:rsidRPr="00524EC0" w:rsidRDefault="00524EC0" w:rsidP="00524EC0">
      <w:pPr>
        <w:spacing w:line="360" w:lineRule="auto"/>
        <w:jc w:val="both"/>
        <w:rPr>
          <w:sz w:val="24"/>
          <w:szCs w:val="24"/>
        </w:rPr>
      </w:pPr>
      <w:r w:rsidRPr="00524EC0">
        <w:rPr>
          <w:sz w:val="24"/>
          <w:szCs w:val="24"/>
        </w:rPr>
        <w:t xml:space="preserve"> Changes to your anticoagulant (blood thinning) medication.</w:t>
      </w:r>
    </w:p>
    <w:p w14:paraId="2ED9AA78" w14:textId="77777777" w:rsidR="00524EC0" w:rsidRPr="00524EC0" w:rsidRDefault="00524EC0" w:rsidP="00524EC0">
      <w:pPr>
        <w:spacing w:line="360" w:lineRule="auto"/>
        <w:jc w:val="both"/>
        <w:rPr>
          <w:sz w:val="24"/>
          <w:szCs w:val="24"/>
        </w:rPr>
      </w:pPr>
      <w:r w:rsidRPr="00524EC0">
        <w:rPr>
          <w:sz w:val="24"/>
          <w:szCs w:val="24"/>
        </w:rPr>
        <w:t xml:space="preserve">This leaflet is designed to provide information on a change to your anticoagulant (blood thinning) medication, following your appointment today (___/___/_____). </w:t>
      </w:r>
    </w:p>
    <w:p w14:paraId="6F6D8E4A" w14:textId="77777777" w:rsidR="00524EC0" w:rsidRPr="00524EC0" w:rsidRDefault="00524EC0" w:rsidP="00524EC0">
      <w:pPr>
        <w:spacing w:line="360" w:lineRule="auto"/>
        <w:jc w:val="both"/>
        <w:rPr>
          <w:sz w:val="24"/>
          <w:szCs w:val="24"/>
        </w:rPr>
      </w:pPr>
      <w:r w:rsidRPr="00524EC0">
        <w:rPr>
          <w:sz w:val="24"/>
          <w:szCs w:val="24"/>
        </w:rPr>
        <w:t xml:space="preserve">As agreed, following our discussion, your prescription for apixaban (Eliquis®) / rivaroxaban (Xarelto®) / dabigatran (Pradaxa®)] </w:t>
      </w:r>
      <w:proofErr w:type="spellStart"/>
      <w:r w:rsidRPr="00524EC0">
        <w:rPr>
          <w:sz w:val="24"/>
          <w:szCs w:val="24"/>
        </w:rPr>
        <w:t>Xmg</w:t>
      </w:r>
      <w:proofErr w:type="spellEnd"/>
      <w:r w:rsidRPr="00524EC0">
        <w:rPr>
          <w:sz w:val="24"/>
          <w:szCs w:val="24"/>
        </w:rPr>
        <w:t xml:space="preserve"> tablets will be changed to: edoxaban 30mg/60mg tablets (also known by the brand name Lixiana®) </w:t>
      </w:r>
    </w:p>
    <w:p w14:paraId="58F89EC6" w14:textId="77777777" w:rsidR="00524EC0" w:rsidRPr="00524EC0" w:rsidRDefault="00524EC0" w:rsidP="00524EC0">
      <w:pPr>
        <w:spacing w:line="360" w:lineRule="auto"/>
        <w:jc w:val="both"/>
        <w:rPr>
          <w:sz w:val="24"/>
          <w:szCs w:val="24"/>
        </w:rPr>
      </w:pPr>
      <w:r w:rsidRPr="00524EC0">
        <w:rPr>
          <w:sz w:val="24"/>
          <w:szCs w:val="24"/>
        </w:rPr>
        <w:t xml:space="preserve">Important information about this change: Both apixaban / rivaroxaban / dabigatran and edoxaban are anticoagulant (blood thinning) medicines. Edoxaban tablets may look different to apixaban / rivaroxaban / dabigatran tablets/capsules, but they both work in the same way to reduce the risk of strokes in people with atrial fibrillation (irregular heartbeat). Edoxaban replaces your apixaban / rivaroxaban / dabigatran tablets/capsules; do not take both. When you next order your repeat prescription, you will receive edoxaban tablets instead of apixaban / rivaroxaban / dabigatran tablets/capsules. Edoxaban 30mg/60mg can be started the day after you stop your apixaban / rivaroxaban / dabigatran tablets/capsules. </w:t>
      </w:r>
    </w:p>
    <w:p w14:paraId="54EFEF5D" w14:textId="77777777" w:rsidR="00524EC0" w:rsidRPr="00524EC0" w:rsidRDefault="00524EC0" w:rsidP="00524EC0">
      <w:pPr>
        <w:spacing w:line="360" w:lineRule="auto"/>
        <w:jc w:val="both"/>
        <w:rPr>
          <w:sz w:val="24"/>
          <w:szCs w:val="24"/>
        </w:rPr>
      </w:pPr>
      <w:r w:rsidRPr="00524EC0">
        <w:rPr>
          <w:sz w:val="24"/>
          <w:szCs w:val="24"/>
        </w:rPr>
        <w:t xml:space="preserve">The dose of edoxaban 30mg/60mg tablets, which will be on the label when you receive your medication from the pharmacy, is one tablet each day in the morning which can be taken with or without food. We have also provided you with a new edoxaban anticoagulation card that shows you are taking edoxaban. Please replace any previous cards you have. </w:t>
      </w:r>
    </w:p>
    <w:p w14:paraId="13BEB009" w14:textId="77777777" w:rsidR="00524EC0" w:rsidRPr="00524EC0" w:rsidRDefault="00524EC0" w:rsidP="00524EC0">
      <w:pPr>
        <w:spacing w:line="360" w:lineRule="auto"/>
        <w:jc w:val="both"/>
        <w:rPr>
          <w:sz w:val="24"/>
          <w:szCs w:val="24"/>
        </w:rPr>
      </w:pPr>
      <w:r w:rsidRPr="00524EC0">
        <w:rPr>
          <w:sz w:val="24"/>
          <w:szCs w:val="24"/>
        </w:rPr>
        <w:t xml:space="preserve">We will continue to review and monitor your health and the medicines you take. This review will involve a blood test; we will contact you when this is due. It is important that you attend for both the blood test and review appointment when we invite you. If you have any questions about this change, please contact the practice and ask to speak to your doctor or pharmacist. </w:t>
      </w:r>
    </w:p>
    <w:p w14:paraId="1573F64E" w14:textId="77777777" w:rsidR="00524EC0" w:rsidRPr="00524EC0" w:rsidRDefault="00524EC0" w:rsidP="00524EC0">
      <w:pPr>
        <w:spacing w:line="360" w:lineRule="auto"/>
        <w:jc w:val="both"/>
        <w:rPr>
          <w:sz w:val="24"/>
          <w:szCs w:val="24"/>
        </w:rPr>
      </w:pPr>
      <w:r w:rsidRPr="00524EC0">
        <w:rPr>
          <w:sz w:val="24"/>
          <w:szCs w:val="24"/>
        </w:rPr>
        <w:t>Thank you for supporting us to make best use of NHS resources.</w:t>
      </w:r>
    </w:p>
    <w:p w14:paraId="5D2492F3" w14:textId="77777777" w:rsidR="0094321C" w:rsidRDefault="0094321C"/>
    <w:sectPr w:rsidR="00943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C0"/>
    <w:rsid w:val="00524EC0"/>
    <w:rsid w:val="0094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B940"/>
  <w15:chartTrackingRefBased/>
  <w15:docId w15:val="{A4CC6652-8792-46D0-81EF-F8F29DE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Herefordshire and Worcestershire CCG</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NICKLASSON-DAVIS, Anna (BEWDLEY MEDICAL CENTRE)</dc:creator>
  <cp:keywords/>
  <dc:description/>
  <cp:lastModifiedBy>NICKLASSON-DAVIS, Anna (BEWDLEY MEDICAL CENTRE)</cp:lastModifiedBy>
  <cp:revision>1</cp:revision>
  <dcterms:created xsi:type="dcterms:W3CDTF">2022-12-20T13:21:00Z</dcterms:created>
  <dcterms:modified xsi:type="dcterms:W3CDTF">2022-12-20T13:22:00Z</dcterms:modified>
</cp:coreProperties>
</file>